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A8A1" w14:textId="77777777" w:rsidR="000019FC" w:rsidRPr="000019FC" w:rsidRDefault="000019FC" w:rsidP="000019FC">
      <w:pPr>
        <w:spacing w:before="100" w:beforeAutospacing="1" w:after="100" w:afterAutospacing="1"/>
        <w:rPr>
          <w:rFonts w:eastAsia="Times New Roman" w:cs="Times New Roman"/>
          <w:kern w:val="0"/>
          <w:lang w:eastAsia="en-GB"/>
          <w14:ligatures w14:val="none"/>
        </w:rPr>
      </w:pPr>
      <w:r w:rsidRPr="000019FC">
        <w:rPr>
          <w:rFonts w:eastAsia="Times New Roman" w:cs="Times New Roman"/>
          <w:b/>
          <w:bCs/>
          <w:kern w:val="0"/>
          <w:lang w:eastAsia="en-GB"/>
          <w14:ligatures w14:val="none"/>
        </w:rPr>
        <w:t>Understanding Learning Styles in Children: A Guide for Parents &amp; Educators</w:t>
      </w:r>
    </w:p>
    <w:p w14:paraId="6E9A13B5" w14:textId="77777777" w:rsidR="000019FC" w:rsidRPr="000019FC" w:rsidRDefault="000019FC" w:rsidP="000019FC">
      <w:p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Every child learns in their own unique way. Understanding different learning styles can help parents and educators create more effective, engaging, and supportive learning environments. By recognising a child’s preferred way of processing information, we can enhance their confidence, motivation, and overall success in academics and daily life.</w:t>
      </w:r>
    </w:p>
    <w:p w14:paraId="27F30443" w14:textId="77777777" w:rsidR="000019FC" w:rsidRPr="000019FC" w:rsidRDefault="007152BD" w:rsidP="000019FC">
      <w:pPr>
        <w:rPr>
          <w:rFonts w:eastAsia="Times New Roman" w:cs="Times New Roman"/>
          <w:kern w:val="0"/>
          <w:lang w:eastAsia="en-GB"/>
          <w14:ligatures w14:val="none"/>
        </w:rPr>
      </w:pPr>
      <w:r w:rsidRPr="007152BD">
        <w:rPr>
          <w:rFonts w:eastAsia="Times New Roman" w:cs="Times New Roman"/>
          <w:noProof/>
          <w:kern w:val="0"/>
          <w:lang w:eastAsia="en-GB"/>
        </w:rPr>
        <w:pict w14:anchorId="1B049E0C">
          <v:rect id="_x0000_i1027" alt="" style="width:451.3pt;height:.05pt;mso-width-percent:0;mso-height-percent:0;mso-width-percent:0;mso-height-percent:0" o:hralign="center" o:hrstd="t" o:hr="t" fillcolor="#a0a0a0" stroked="f"/>
        </w:pict>
      </w:r>
    </w:p>
    <w:p w14:paraId="30F73B68" w14:textId="77777777" w:rsidR="000019FC" w:rsidRPr="000019FC" w:rsidRDefault="000019FC" w:rsidP="000019FC">
      <w:pPr>
        <w:spacing w:before="100" w:beforeAutospacing="1" w:after="100" w:afterAutospacing="1"/>
        <w:outlineLvl w:val="2"/>
        <w:rPr>
          <w:rFonts w:eastAsia="Times New Roman" w:cs="Times New Roman"/>
          <w:b/>
          <w:bCs/>
          <w:kern w:val="0"/>
          <w:sz w:val="27"/>
          <w:szCs w:val="27"/>
          <w:lang w:eastAsia="en-GB"/>
          <w14:ligatures w14:val="none"/>
        </w:rPr>
      </w:pPr>
      <w:r w:rsidRPr="000019FC">
        <w:rPr>
          <w:rFonts w:eastAsia="Times New Roman" w:cs="Times New Roman"/>
          <w:b/>
          <w:bCs/>
          <w:kern w:val="0"/>
          <w:sz w:val="27"/>
          <w:szCs w:val="27"/>
          <w:lang w:eastAsia="en-GB"/>
          <w14:ligatures w14:val="none"/>
        </w:rPr>
        <w:t>Common Learning Styles in Children</w:t>
      </w:r>
    </w:p>
    <w:p w14:paraId="17AEE00C" w14:textId="77777777" w:rsidR="000019FC" w:rsidRPr="000019FC" w:rsidRDefault="000019FC" w:rsidP="000019FC">
      <w:p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Children typically learn through a combination of different methods, but most will have a dominant or preferred learning style. Below are the key learning styles and their characteristics:</w:t>
      </w:r>
    </w:p>
    <w:p w14:paraId="2AD5E8FA"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1. Visual Learners</w:t>
      </w:r>
    </w:p>
    <w:p w14:paraId="6B5796A2" w14:textId="77777777" w:rsidR="000019FC" w:rsidRPr="000019FC" w:rsidRDefault="000019FC" w:rsidP="000019FC">
      <w:pPr>
        <w:numPr>
          <w:ilvl w:val="0"/>
          <w:numId w:val="50"/>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to see and observe information (e.g., diagrams, charts, illustrations, and videos).</w:t>
      </w:r>
    </w:p>
    <w:p w14:paraId="1A3AC090" w14:textId="77777777" w:rsidR="000019FC" w:rsidRPr="000019FC" w:rsidRDefault="000019FC" w:rsidP="000019FC">
      <w:pPr>
        <w:numPr>
          <w:ilvl w:val="0"/>
          <w:numId w:val="50"/>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Learn best when concepts are presented through visual aids.</w:t>
      </w:r>
    </w:p>
    <w:p w14:paraId="5AFA0397" w14:textId="77777777" w:rsidR="000019FC" w:rsidRPr="000019FC" w:rsidRDefault="000019FC" w:rsidP="000019FC">
      <w:pPr>
        <w:numPr>
          <w:ilvl w:val="0"/>
          <w:numId w:val="50"/>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Benefit from colour coding, mind maps, and written instructions.</w:t>
      </w:r>
    </w:p>
    <w:p w14:paraId="4468A94C" w14:textId="77777777" w:rsidR="000019FC" w:rsidRPr="000019FC" w:rsidRDefault="000019FC" w:rsidP="000019FC">
      <w:pPr>
        <w:numPr>
          <w:ilvl w:val="0"/>
          <w:numId w:val="50"/>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Struggle with purely verbal instructions and may need visual cues to reinforce learning.</w:t>
      </w:r>
    </w:p>
    <w:p w14:paraId="7E33A298"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2. Auditory Learners</w:t>
      </w:r>
    </w:p>
    <w:p w14:paraId="1DF1A731" w14:textId="77777777" w:rsidR="000019FC" w:rsidRPr="000019FC" w:rsidRDefault="000019FC" w:rsidP="000019FC">
      <w:pPr>
        <w:numPr>
          <w:ilvl w:val="0"/>
          <w:numId w:val="51"/>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Learn best through listening and verbal instruction.</w:t>
      </w:r>
    </w:p>
    <w:p w14:paraId="5AA7D3F2" w14:textId="77777777" w:rsidR="000019FC" w:rsidRPr="000019FC" w:rsidRDefault="000019FC" w:rsidP="000019FC">
      <w:pPr>
        <w:numPr>
          <w:ilvl w:val="0"/>
          <w:numId w:val="51"/>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discussions, lectures, and verbal repetition.</w:t>
      </w:r>
    </w:p>
    <w:p w14:paraId="737AE040" w14:textId="77777777" w:rsidR="000019FC" w:rsidRPr="000019FC" w:rsidRDefault="000019FC" w:rsidP="000019FC">
      <w:pPr>
        <w:numPr>
          <w:ilvl w:val="0"/>
          <w:numId w:val="51"/>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Benefit from reading aloud, using mnemonic devices, and engaging in group discussions.</w:t>
      </w:r>
    </w:p>
    <w:p w14:paraId="4BF9E252" w14:textId="77777777" w:rsidR="000019FC" w:rsidRPr="000019FC" w:rsidRDefault="000019FC" w:rsidP="000019FC">
      <w:pPr>
        <w:numPr>
          <w:ilvl w:val="0"/>
          <w:numId w:val="51"/>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May struggle with silent reading or written instructions without verbal reinforcement.</w:t>
      </w:r>
    </w:p>
    <w:p w14:paraId="4C6C535B"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 xml:space="preserve">3. </w:t>
      </w:r>
      <w:proofErr w:type="spellStart"/>
      <w:r w:rsidRPr="000019FC">
        <w:rPr>
          <w:rFonts w:eastAsia="Times New Roman" w:cs="Times New Roman"/>
          <w:b/>
          <w:bCs/>
          <w:kern w:val="0"/>
          <w:lang w:eastAsia="en-GB"/>
          <w14:ligatures w14:val="none"/>
        </w:rPr>
        <w:t>Kinesthetic</w:t>
      </w:r>
      <w:proofErr w:type="spellEnd"/>
      <w:r w:rsidRPr="000019FC">
        <w:rPr>
          <w:rFonts w:eastAsia="Times New Roman" w:cs="Times New Roman"/>
          <w:b/>
          <w:bCs/>
          <w:kern w:val="0"/>
          <w:lang w:eastAsia="en-GB"/>
          <w14:ligatures w14:val="none"/>
        </w:rPr>
        <w:t xml:space="preserve"> (Tactile) Learners</w:t>
      </w:r>
    </w:p>
    <w:p w14:paraId="72C6B5A7" w14:textId="77777777" w:rsidR="000019FC" w:rsidRPr="000019FC" w:rsidRDefault="000019FC" w:rsidP="000019FC">
      <w:pPr>
        <w:numPr>
          <w:ilvl w:val="0"/>
          <w:numId w:val="52"/>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Learn best through hands-on activities and movement.</w:t>
      </w:r>
    </w:p>
    <w:p w14:paraId="4C33C193" w14:textId="77777777" w:rsidR="000019FC" w:rsidRPr="000019FC" w:rsidRDefault="000019FC" w:rsidP="000019FC">
      <w:pPr>
        <w:numPr>
          <w:ilvl w:val="0"/>
          <w:numId w:val="52"/>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interactive experiences such as role-playing, building models, and using manipulatives.</w:t>
      </w:r>
    </w:p>
    <w:p w14:paraId="7896129E" w14:textId="77777777" w:rsidR="000019FC" w:rsidRPr="000019FC" w:rsidRDefault="000019FC" w:rsidP="000019FC">
      <w:pPr>
        <w:numPr>
          <w:ilvl w:val="0"/>
          <w:numId w:val="52"/>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Benefit from activities that involve physical movement, such as writing, crafting, or using gestures.</w:t>
      </w:r>
    </w:p>
    <w:p w14:paraId="30553F05" w14:textId="77777777" w:rsidR="000019FC" w:rsidRPr="000019FC" w:rsidRDefault="000019FC" w:rsidP="000019FC">
      <w:pPr>
        <w:numPr>
          <w:ilvl w:val="0"/>
          <w:numId w:val="52"/>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May struggle with passive learning methods like listening to long lectures or reading large amounts of text.</w:t>
      </w:r>
    </w:p>
    <w:p w14:paraId="515F73D0"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4. Reading/Writing Learners</w:t>
      </w:r>
    </w:p>
    <w:p w14:paraId="55EAD9F6" w14:textId="77777777" w:rsidR="000019FC" w:rsidRPr="000019FC" w:rsidRDefault="000019FC" w:rsidP="000019FC">
      <w:pPr>
        <w:numPr>
          <w:ilvl w:val="0"/>
          <w:numId w:val="53"/>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to process information through reading and writing.</w:t>
      </w:r>
    </w:p>
    <w:p w14:paraId="2DB8A5AF" w14:textId="77777777" w:rsidR="000019FC" w:rsidRPr="000019FC" w:rsidRDefault="000019FC" w:rsidP="000019FC">
      <w:pPr>
        <w:numPr>
          <w:ilvl w:val="0"/>
          <w:numId w:val="53"/>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Learn best by taking notes, summarising information, and engaging in written activities.</w:t>
      </w:r>
    </w:p>
    <w:p w14:paraId="1FB8F2F5" w14:textId="77777777" w:rsidR="000019FC" w:rsidRPr="000019FC" w:rsidRDefault="000019FC" w:rsidP="000019FC">
      <w:pPr>
        <w:numPr>
          <w:ilvl w:val="0"/>
          <w:numId w:val="53"/>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lastRenderedPageBreak/>
        <w:t>Benefit from writing exercises, reading comprehension tasks, and structured outlines.</w:t>
      </w:r>
    </w:p>
    <w:p w14:paraId="154D6651" w14:textId="77777777" w:rsidR="000019FC" w:rsidRPr="000019FC" w:rsidRDefault="000019FC" w:rsidP="000019FC">
      <w:pPr>
        <w:numPr>
          <w:ilvl w:val="0"/>
          <w:numId w:val="53"/>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 xml:space="preserve">May struggle with purely auditory or </w:t>
      </w:r>
      <w:proofErr w:type="spellStart"/>
      <w:r w:rsidRPr="000019FC">
        <w:rPr>
          <w:rFonts w:eastAsia="Times New Roman" w:cs="Times New Roman"/>
          <w:kern w:val="0"/>
          <w:lang w:eastAsia="en-GB"/>
          <w14:ligatures w14:val="none"/>
        </w:rPr>
        <w:t>kinesthetic</w:t>
      </w:r>
      <w:proofErr w:type="spellEnd"/>
      <w:r w:rsidRPr="000019FC">
        <w:rPr>
          <w:rFonts w:eastAsia="Times New Roman" w:cs="Times New Roman"/>
          <w:kern w:val="0"/>
          <w:lang w:eastAsia="en-GB"/>
          <w14:ligatures w14:val="none"/>
        </w:rPr>
        <w:t xml:space="preserve"> learning approaches.</w:t>
      </w:r>
    </w:p>
    <w:p w14:paraId="555AE593"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5. Social (Interpersonal) Learners</w:t>
      </w:r>
    </w:p>
    <w:p w14:paraId="1B26226E" w14:textId="77777777" w:rsidR="000019FC" w:rsidRPr="000019FC" w:rsidRDefault="000019FC" w:rsidP="000019FC">
      <w:pPr>
        <w:numPr>
          <w:ilvl w:val="0"/>
          <w:numId w:val="54"/>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Thrive in group settings and collaborative activities.</w:t>
      </w:r>
    </w:p>
    <w:p w14:paraId="21038A43" w14:textId="77777777" w:rsidR="000019FC" w:rsidRPr="000019FC" w:rsidRDefault="000019FC" w:rsidP="000019FC">
      <w:pPr>
        <w:numPr>
          <w:ilvl w:val="0"/>
          <w:numId w:val="54"/>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learning through discussions, teamwork, and interactive problem-solving.</w:t>
      </w:r>
    </w:p>
    <w:p w14:paraId="1FDBFDF0" w14:textId="77777777" w:rsidR="000019FC" w:rsidRPr="000019FC" w:rsidRDefault="000019FC" w:rsidP="000019FC">
      <w:pPr>
        <w:numPr>
          <w:ilvl w:val="0"/>
          <w:numId w:val="54"/>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Benefit from peer teaching, group projects, and cooperative learning environments.</w:t>
      </w:r>
    </w:p>
    <w:p w14:paraId="55A9B29C" w14:textId="77777777" w:rsidR="000019FC" w:rsidRPr="000019FC" w:rsidRDefault="000019FC" w:rsidP="000019FC">
      <w:pPr>
        <w:numPr>
          <w:ilvl w:val="0"/>
          <w:numId w:val="54"/>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May struggle with independent or solitary learning tasks.</w:t>
      </w:r>
    </w:p>
    <w:p w14:paraId="6A35DD04"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6. Solitary (Intrapersonal) Learners</w:t>
      </w:r>
    </w:p>
    <w:p w14:paraId="2F6CD432" w14:textId="77777777" w:rsidR="000019FC" w:rsidRPr="000019FC" w:rsidRDefault="000019FC" w:rsidP="000019FC">
      <w:pPr>
        <w:numPr>
          <w:ilvl w:val="0"/>
          <w:numId w:val="55"/>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Learn best when working independently and reflecting on information.</w:t>
      </w:r>
    </w:p>
    <w:p w14:paraId="7D1551A9" w14:textId="77777777" w:rsidR="000019FC" w:rsidRPr="000019FC" w:rsidRDefault="000019FC" w:rsidP="000019FC">
      <w:pPr>
        <w:numPr>
          <w:ilvl w:val="0"/>
          <w:numId w:val="55"/>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Prefer self-paced learning, journaling, and quiet study environments.</w:t>
      </w:r>
    </w:p>
    <w:p w14:paraId="35EAB5E2" w14:textId="77777777" w:rsidR="000019FC" w:rsidRPr="000019FC" w:rsidRDefault="000019FC" w:rsidP="000019FC">
      <w:pPr>
        <w:numPr>
          <w:ilvl w:val="0"/>
          <w:numId w:val="55"/>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Benefit from personal goal setting, self-assessment, and structured independent learning plans.</w:t>
      </w:r>
    </w:p>
    <w:p w14:paraId="085071C0" w14:textId="77777777" w:rsidR="000019FC" w:rsidRPr="000019FC" w:rsidRDefault="000019FC" w:rsidP="000019FC">
      <w:pPr>
        <w:numPr>
          <w:ilvl w:val="0"/>
          <w:numId w:val="55"/>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May struggle in highly interactive or noisy learning environments.</w:t>
      </w:r>
    </w:p>
    <w:p w14:paraId="112893A4" w14:textId="77777777" w:rsidR="000019FC" w:rsidRPr="000019FC" w:rsidRDefault="007152BD" w:rsidP="000019FC">
      <w:pPr>
        <w:rPr>
          <w:rFonts w:eastAsia="Times New Roman" w:cs="Times New Roman"/>
          <w:kern w:val="0"/>
          <w:lang w:eastAsia="en-GB"/>
          <w14:ligatures w14:val="none"/>
        </w:rPr>
      </w:pPr>
      <w:r w:rsidRPr="007152BD">
        <w:rPr>
          <w:rFonts w:eastAsia="Times New Roman" w:cs="Times New Roman"/>
          <w:noProof/>
          <w:kern w:val="0"/>
          <w:lang w:eastAsia="en-GB"/>
        </w:rPr>
        <w:pict w14:anchorId="1B2FE3F7">
          <v:rect id="_x0000_i1026" alt="" style="width:451.3pt;height:.05pt;mso-width-percent:0;mso-height-percent:0;mso-width-percent:0;mso-height-percent:0" o:hralign="center" o:hrstd="t" o:hr="t" fillcolor="#a0a0a0" stroked="f"/>
        </w:pict>
      </w:r>
    </w:p>
    <w:p w14:paraId="5CB4B997" w14:textId="77777777" w:rsidR="000019FC" w:rsidRPr="000019FC" w:rsidRDefault="000019FC" w:rsidP="000019FC">
      <w:pPr>
        <w:spacing w:before="100" w:beforeAutospacing="1" w:after="100" w:afterAutospacing="1"/>
        <w:outlineLvl w:val="2"/>
        <w:rPr>
          <w:rFonts w:eastAsia="Times New Roman" w:cs="Times New Roman"/>
          <w:b/>
          <w:bCs/>
          <w:kern w:val="0"/>
          <w:sz w:val="27"/>
          <w:szCs w:val="27"/>
          <w:lang w:eastAsia="en-GB"/>
          <w14:ligatures w14:val="none"/>
        </w:rPr>
      </w:pPr>
      <w:r w:rsidRPr="000019FC">
        <w:rPr>
          <w:rFonts w:eastAsia="Times New Roman" w:cs="Times New Roman"/>
          <w:b/>
          <w:bCs/>
          <w:kern w:val="0"/>
          <w:sz w:val="27"/>
          <w:szCs w:val="27"/>
          <w:lang w:eastAsia="en-GB"/>
          <w14:ligatures w14:val="none"/>
        </w:rPr>
        <w:t>Supporting Different Learning Styles</w:t>
      </w:r>
    </w:p>
    <w:p w14:paraId="1C40CCD8"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1. Adapting Teaching Strategies</w:t>
      </w:r>
    </w:p>
    <w:p w14:paraId="7CFF3F06" w14:textId="77777777" w:rsidR="000019FC" w:rsidRPr="000019FC" w:rsidRDefault="000019FC" w:rsidP="000019FC">
      <w:pPr>
        <w:numPr>
          <w:ilvl w:val="0"/>
          <w:numId w:val="56"/>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Use a combination of visual, auditory, and hands-on methods to accommodate different learners.</w:t>
      </w:r>
    </w:p>
    <w:p w14:paraId="6721D119" w14:textId="77777777" w:rsidR="000019FC" w:rsidRPr="000019FC" w:rsidRDefault="000019FC" w:rsidP="000019FC">
      <w:pPr>
        <w:numPr>
          <w:ilvl w:val="0"/>
          <w:numId w:val="56"/>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Encourage children to explore different ways of learning to build a well-rounded skill set.</w:t>
      </w:r>
    </w:p>
    <w:p w14:paraId="175F98F5" w14:textId="77777777" w:rsidR="000019FC" w:rsidRPr="000019FC" w:rsidRDefault="000019FC" w:rsidP="000019FC">
      <w:pPr>
        <w:numPr>
          <w:ilvl w:val="0"/>
          <w:numId w:val="56"/>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Offer flexibility in assignments and assessments to allow for diverse learning preferences.</w:t>
      </w:r>
    </w:p>
    <w:p w14:paraId="497B9F8F"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2. Creating an Inclusive Learning Environment</w:t>
      </w:r>
    </w:p>
    <w:p w14:paraId="26A4FF67" w14:textId="77777777" w:rsidR="000019FC" w:rsidRPr="000019FC" w:rsidRDefault="000019FC" w:rsidP="000019FC">
      <w:pPr>
        <w:numPr>
          <w:ilvl w:val="0"/>
          <w:numId w:val="57"/>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 xml:space="preserve">Provide visual aids and hands-on materials for </w:t>
      </w:r>
      <w:proofErr w:type="spellStart"/>
      <w:r w:rsidRPr="000019FC">
        <w:rPr>
          <w:rFonts w:eastAsia="Times New Roman" w:cs="Times New Roman"/>
          <w:kern w:val="0"/>
          <w:lang w:eastAsia="en-GB"/>
          <w14:ligatures w14:val="none"/>
        </w:rPr>
        <w:t>kinesthetic</w:t>
      </w:r>
      <w:proofErr w:type="spellEnd"/>
      <w:r w:rsidRPr="000019FC">
        <w:rPr>
          <w:rFonts w:eastAsia="Times New Roman" w:cs="Times New Roman"/>
          <w:kern w:val="0"/>
          <w:lang w:eastAsia="en-GB"/>
          <w14:ligatures w14:val="none"/>
        </w:rPr>
        <w:t xml:space="preserve"> and visual learners.</w:t>
      </w:r>
    </w:p>
    <w:p w14:paraId="22E6CCB7" w14:textId="77777777" w:rsidR="000019FC" w:rsidRPr="000019FC" w:rsidRDefault="000019FC" w:rsidP="000019FC">
      <w:pPr>
        <w:numPr>
          <w:ilvl w:val="0"/>
          <w:numId w:val="57"/>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Allow opportunities for discussions and verbal explanations for auditory learners.</w:t>
      </w:r>
    </w:p>
    <w:p w14:paraId="0B484819" w14:textId="77777777" w:rsidR="000019FC" w:rsidRPr="000019FC" w:rsidRDefault="000019FC" w:rsidP="000019FC">
      <w:pPr>
        <w:numPr>
          <w:ilvl w:val="0"/>
          <w:numId w:val="57"/>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Offer independent study time for intrapersonal learners while incorporating group work for social learners.</w:t>
      </w:r>
    </w:p>
    <w:p w14:paraId="6F02A2B9" w14:textId="77777777" w:rsidR="000019FC" w:rsidRPr="000019FC" w:rsidRDefault="000019FC" w:rsidP="000019FC">
      <w:pPr>
        <w:numPr>
          <w:ilvl w:val="0"/>
          <w:numId w:val="57"/>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Incorporate movement breaks and hands-on activities to keep all learners engaged.</w:t>
      </w:r>
    </w:p>
    <w:p w14:paraId="53298386" w14:textId="77777777" w:rsidR="000019FC" w:rsidRPr="000019FC" w:rsidRDefault="000019FC" w:rsidP="000019FC">
      <w:pPr>
        <w:spacing w:before="100" w:beforeAutospacing="1" w:after="100" w:afterAutospacing="1"/>
        <w:outlineLvl w:val="3"/>
        <w:rPr>
          <w:rFonts w:eastAsia="Times New Roman" w:cs="Times New Roman"/>
          <w:b/>
          <w:bCs/>
          <w:kern w:val="0"/>
          <w:lang w:eastAsia="en-GB"/>
          <w14:ligatures w14:val="none"/>
        </w:rPr>
      </w:pPr>
      <w:r w:rsidRPr="000019FC">
        <w:rPr>
          <w:rFonts w:eastAsia="Times New Roman" w:cs="Times New Roman"/>
          <w:b/>
          <w:bCs/>
          <w:kern w:val="0"/>
          <w:lang w:eastAsia="en-GB"/>
          <w14:ligatures w14:val="none"/>
        </w:rPr>
        <w:t>3. Encouraging Self-Awareness in Learning</w:t>
      </w:r>
    </w:p>
    <w:p w14:paraId="7AA7904E" w14:textId="77777777" w:rsidR="000019FC" w:rsidRPr="000019FC" w:rsidRDefault="000019FC" w:rsidP="000019FC">
      <w:pPr>
        <w:numPr>
          <w:ilvl w:val="0"/>
          <w:numId w:val="58"/>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Help children identify their preferred learning style by exposing them to different teaching methods.</w:t>
      </w:r>
    </w:p>
    <w:p w14:paraId="0957FE5E" w14:textId="77777777" w:rsidR="000019FC" w:rsidRPr="000019FC" w:rsidRDefault="000019FC" w:rsidP="000019FC">
      <w:pPr>
        <w:numPr>
          <w:ilvl w:val="0"/>
          <w:numId w:val="58"/>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Encourage children to use learning techniques that align with their strengths.</w:t>
      </w:r>
    </w:p>
    <w:p w14:paraId="0FC6238F" w14:textId="77777777" w:rsidR="000019FC" w:rsidRPr="000019FC" w:rsidRDefault="000019FC" w:rsidP="000019FC">
      <w:pPr>
        <w:numPr>
          <w:ilvl w:val="0"/>
          <w:numId w:val="58"/>
        </w:num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lastRenderedPageBreak/>
        <w:t>Teach self-advocacy skills so children can express their learning preferences to teachers and caregivers.</w:t>
      </w:r>
    </w:p>
    <w:p w14:paraId="3F4EDC66" w14:textId="77777777" w:rsidR="000019FC" w:rsidRPr="000019FC" w:rsidRDefault="007152BD" w:rsidP="000019FC">
      <w:pPr>
        <w:rPr>
          <w:rFonts w:eastAsia="Times New Roman" w:cs="Times New Roman"/>
          <w:kern w:val="0"/>
          <w:lang w:eastAsia="en-GB"/>
          <w14:ligatures w14:val="none"/>
        </w:rPr>
      </w:pPr>
      <w:r w:rsidRPr="007152BD">
        <w:rPr>
          <w:rFonts w:eastAsia="Times New Roman" w:cs="Times New Roman"/>
          <w:noProof/>
          <w:kern w:val="0"/>
          <w:lang w:eastAsia="en-GB"/>
        </w:rPr>
        <w:pict w14:anchorId="174937A6">
          <v:rect id="_x0000_i1025" alt="" style="width:451.3pt;height:.05pt;mso-width-percent:0;mso-height-percent:0;mso-width-percent:0;mso-height-percent:0" o:hralign="center" o:hrstd="t" o:hr="t" fillcolor="#a0a0a0" stroked="f"/>
        </w:pict>
      </w:r>
    </w:p>
    <w:p w14:paraId="4F69F86A" w14:textId="77777777" w:rsidR="000019FC" w:rsidRPr="000019FC" w:rsidRDefault="000019FC" w:rsidP="000019FC">
      <w:pPr>
        <w:spacing w:before="100" w:beforeAutospacing="1" w:after="100" w:afterAutospacing="1"/>
        <w:outlineLvl w:val="2"/>
        <w:rPr>
          <w:rFonts w:eastAsia="Times New Roman" w:cs="Times New Roman"/>
          <w:b/>
          <w:bCs/>
          <w:kern w:val="0"/>
          <w:sz w:val="27"/>
          <w:szCs w:val="27"/>
          <w:lang w:eastAsia="en-GB"/>
          <w14:ligatures w14:val="none"/>
        </w:rPr>
      </w:pPr>
      <w:r w:rsidRPr="000019FC">
        <w:rPr>
          <w:rFonts w:eastAsia="Times New Roman" w:cs="Times New Roman"/>
          <w:b/>
          <w:bCs/>
          <w:kern w:val="0"/>
          <w:sz w:val="27"/>
          <w:szCs w:val="27"/>
          <w:lang w:eastAsia="en-GB"/>
          <w14:ligatures w14:val="none"/>
        </w:rPr>
        <w:t>Final Thoughts</w:t>
      </w:r>
    </w:p>
    <w:p w14:paraId="2F6BDFAA" w14:textId="77777777" w:rsidR="000019FC" w:rsidRPr="000019FC" w:rsidRDefault="000019FC" w:rsidP="000019FC">
      <w:p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Understanding and embracing different learning styles empowers children to reach their full potential. By providing diverse learning opportunities, parents and educators can create an inclusive, engaging, and supportive educational experience that caters to every child's needs.</w:t>
      </w:r>
    </w:p>
    <w:p w14:paraId="58703879" w14:textId="77777777" w:rsidR="000019FC" w:rsidRPr="000019FC" w:rsidRDefault="000019FC" w:rsidP="000019FC">
      <w:pPr>
        <w:spacing w:before="100" w:beforeAutospacing="1" w:after="100" w:afterAutospacing="1"/>
        <w:rPr>
          <w:rFonts w:eastAsia="Times New Roman" w:cs="Times New Roman"/>
          <w:kern w:val="0"/>
          <w:lang w:eastAsia="en-GB"/>
          <w14:ligatures w14:val="none"/>
        </w:rPr>
      </w:pPr>
      <w:r w:rsidRPr="000019FC">
        <w:rPr>
          <w:rFonts w:eastAsia="Times New Roman" w:cs="Times New Roman"/>
          <w:kern w:val="0"/>
          <w:lang w:eastAsia="en-GB"/>
          <w14:ligatures w14:val="none"/>
        </w:rPr>
        <w:t xml:space="preserve">For further guidance on personalised learning strategies, contact </w:t>
      </w:r>
      <w:r w:rsidRPr="000019FC">
        <w:rPr>
          <w:rFonts w:eastAsia="Times New Roman" w:cs="Times New Roman"/>
          <w:b/>
          <w:bCs/>
          <w:kern w:val="0"/>
          <w:lang w:eastAsia="en-GB"/>
          <w14:ligatures w14:val="none"/>
        </w:rPr>
        <w:t>Saga Psychology</w:t>
      </w:r>
      <w:r w:rsidRPr="000019FC">
        <w:rPr>
          <w:rFonts w:eastAsia="Times New Roman" w:cs="Times New Roman"/>
          <w:kern w:val="0"/>
          <w:lang w:eastAsia="en-GB"/>
          <w14:ligatures w14:val="none"/>
        </w:rPr>
        <w:t>.</w:t>
      </w:r>
    </w:p>
    <w:p w14:paraId="283D0D24" w14:textId="0CB0DF7B" w:rsidR="00306932" w:rsidRPr="000019FC" w:rsidRDefault="00306932" w:rsidP="000019FC"/>
    <w:sectPr w:rsidR="00306932" w:rsidRPr="00001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8A2"/>
    <w:multiLevelType w:val="multilevel"/>
    <w:tmpl w:val="059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A3C"/>
    <w:multiLevelType w:val="multilevel"/>
    <w:tmpl w:val="B800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735F9"/>
    <w:multiLevelType w:val="multilevel"/>
    <w:tmpl w:val="AEA8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61B1"/>
    <w:multiLevelType w:val="multilevel"/>
    <w:tmpl w:val="F7E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417"/>
    <w:multiLevelType w:val="multilevel"/>
    <w:tmpl w:val="CF9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02307"/>
    <w:multiLevelType w:val="multilevel"/>
    <w:tmpl w:val="00D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50F88"/>
    <w:multiLevelType w:val="multilevel"/>
    <w:tmpl w:val="2E6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A07E1"/>
    <w:multiLevelType w:val="multilevel"/>
    <w:tmpl w:val="EAF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24894"/>
    <w:multiLevelType w:val="multilevel"/>
    <w:tmpl w:val="0E9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6D9B"/>
    <w:multiLevelType w:val="multilevel"/>
    <w:tmpl w:val="63A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43532"/>
    <w:multiLevelType w:val="multilevel"/>
    <w:tmpl w:val="02F6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E3F44"/>
    <w:multiLevelType w:val="multilevel"/>
    <w:tmpl w:val="8636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B0A7F"/>
    <w:multiLevelType w:val="multilevel"/>
    <w:tmpl w:val="B432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E11C4"/>
    <w:multiLevelType w:val="multilevel"/>
    <w:tmpl w:val="5A1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570DE"/>
    <w:multiLevelType w:val="multilevel"/>
    <w:tmpl w:val="6E5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E5076"/>
    <w:multiLevelType w:val="multilevel"/>
    <w:tmpl w:val="11B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C46C41"/>
    <w:multiLevelType w:val="multilevel"/>
    <w:tmpl w:val="74C0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51745"/>
    <w:multiLevelType w:val="multilevel"/>
    <w:tmpl w:val="AC6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D649A"/>
    <w:multiLevelType w:val="multilevel"/>
    <w:tmpl w:val="482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642C9"/>
    <w:multiLevelType w:val="multilevel"/>
    <w:tmpl w:val="9D4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F54F67"/>
    <w:multiLevelType w:val="multilevel"/>
    <w:tmpl w:val="E8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83503"/>
    <w:multiLevelType w:val="multilevel"/>
    <w:tmpl w:val="01AC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7023B"/>
    <w:multiLevelType w:val="multilevel"/>
    <w:tmpl w:val="914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1642CF"/>
    <w:multiLevelType w:val="multilevel"/>
    <w:tmpl w:val="840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37D3B"/>
    <w:multiLevelType w:val="multilevel"/>
    <w:tmpl w:val="2098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F0ACD"/>
    <w:multiLevelType w:val="multilevel"/>
    <w:tmpl w:val="3C52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6D57B5"/>
    <w:multiLevelType w:val="multilevel"/>
    <w:tmpl w:val="0A5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D3E58"/>
    <w:multiLevelType w:val="multilevel"/>
    <w:tmpl w:val="D604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D37FF"/>
    <w:multiLevelType w:val="multilevel"/>
    <w:tmpl w:val="E23A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0B7DAC"/>
    <w:multiLevelType w:val="multilevel"/>
    <w:tmpl w:val="27F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2B3D46"/>
    <w:multiLevelType w:val="multilevel"/>
    <w:tmpl w:val="BE6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CA2021"/>
    <w:multiLevelType w:val="multilevel"/>
    <w:tmpl w:val="A80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0855D9"/>
    <w:multiLevelType w:val="multilevel"/>
    <w:tmpl w:val="3FCC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844C29"/>
    <w:multiLevelType w:val="multilevel"/>
    <w:tmpl w:val="EA4A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DA054C"/>
    <w:multiLevelType w:val="multilevel"/>
    <w:tmpl w:val="A83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5B23DD"/>
    <w:multiLevelType w:val="multilevel"/>
    <w:tmpl w:val="F9CC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530757"/>
    <w:multiLevelType w:val="multilevel"/>
    <w:tmpl w:val="AF6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14666"/>
    <w:multiLevelType w:val="multilevel"/>
    <w:tmpl w:val="0074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9337B9"/>
    <w:multiLevelType w:val="multilevel"/>
    <w:tmpl w:val="02B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843707"/>
    <w:multiLevelType w:val="multilevel"/>
    <w:tmpl w:val="ACB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C3AAA"/>
    <w:multiLevelType w:val="multilevel"/>
    <w:tmpl w:val="A950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240C19"/>
    <w:multiLevelType w:val="multilevel"/>
    <w:tmpl w:val="946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0A1BE8"/>
    <w:multiLevelType w:val="multilevel"/>
    <w:tmpl w:val="6E1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AC5BAA"/>
    <w:multiLevelType w:val="multilevel"/>
    <w:tmpl w:val="8EF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C514A9"/>
    <w:multiLevelType w:val="multilevel"/>
    <w:tmpl w:val="933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560A26"/>
    <w:multiLevelType w:val="multilevel"/>
    <w:tmpl w:val="0C20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68187B"/>
    <w:multiLevelType w:val="multilevel"/>
    <w:tmpl w:val="A79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841E1F"/>
    <w:multiLevelType w:val="multilevel"/>
    <w:tmpl w:val="A3A0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E6EB6"/>
    <w:multiLevelType w:val="multilevel"/>
    <w:tmpl w:val="05D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C70914"/>
    <w:multiLevelType w:val="multilevel"/>
    <w:tmpl w:val="00A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DB7B80"/>
    <w:multiLevelType w:val="multilevel"/>
    <w:tmpl w:val="3B5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4329D4"/>
    <w:multiLevelType w:val="multilevel"/>
    <w:tmpl w:val="AB2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EA4606"/>
    <w:multiLevelType w:val="multilevel"/>
    <w:tmpl w:val="2A2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EC2697"/>
    <w:multiLevelType w:val="multilevel"/>
    <w:tmpl w:val="673E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F04137"/>
    <w:multiLevelType w:val="multilevel"/>
    <w:tmpl w:val="1BB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2C4778"/>
    <w:multiLevelType w:val="multilevel"/>
    <w:tmpl w:val="272E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7B191C"/>
    <w:multiLevelType w:val="multilevel"/>
    <w:tmpl w:val="08E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594AAD"/>
    <w:multiLevelType w:val="multilevel"/>
    <w:tmpl w:val="210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59460">
    <w:abstractNumId w:val="12"/>
  </w:num>
  <w:num w:numId="2" w16cid:durableId="914587024">
    <w:abstractNumId w:val="0"/>
  </w:num>
  <w:num w:numId="3" w16cid:durableId="1733231425">
    <w:abstractNumId w:val="30"/>
  </w:num>
  <w:num w:numId="4" w16cid:durableId="1399741170">
    <w:abstractNumId w:val="2"/>
  </w:num>
  <w:num w:numId="5" w16cid:durableId="1285428282">
    <w:abstractNumId w:val="35"/>
  </w:num>
  <w:num w:numId="6" w16cid:durableId="1763408690">
    <w:abstractNumId w:val="14"/>
  </w:num>
  <w:num w:numId="7" w16cid:durableId="874805950">
    <w:abstractNumId w:val="6"/>
  </w:num>
  <w:num w:numId="8" w16cid:durableId="1292054048">
    <w:abstractNumId w:val="19"/>
  </w:num>
  <w:num w:numId="9" w16cid:durableId="294609213">
    <w:abstractNumId w:val="21"/>
  </w:num>
  <w:num w:numId="10" w16cid:durableId="273369952">
    <w:abstractNumId w:val="24"/>
  </w:num>
  <w:num w:numId="11" w16cid:durableId="633560429">
    <w:abstractNumId w:val="40"/>
  </w:num>
  <w:num w:numId="12" w16cid:durableId="1384326405">
    <w:abstractNumId w:val="46"/>
  </w:num>
  <w:num w:numId="13" w16cid:durableId="1378700215">
    <w:abstractNumId w:val="49"/>
  </w:num>
  <w:num w:numId="14" w16cid:durableId="1034306280">
    <w:abstractNumId w:val="52"/>
  </w:num>
  <w:num w:numId="15" w16cid:durableId="80682527">
    <w:abstractNumId w:val="54"/>
  </w:num>
  <w:num w:numId="16" w16cid:durableId="1575359092">
    <w:abstractNumId w:val="34"/>
  </w:num>
  <w:num w:numId="17" w16cid:durableId="1197082354">
    <w:abstractNumId w:val="15"/>
  </w:num>
  <w:num w:numId="18" w16cid:durableId="884025429">
    <w:abstractNumId w:val="20"/>
  </w:num>
  <w:num w:numId="19" w16cid:durableId="947663826">
    <w:abstractNumId w:val="1"/>
  </w:num>
  <w:num w:numId="20" w16cid:durableId="745952263">
    <w:abstractNumId w:val="31"/>
  </w:num>
  <w:num w:numId="21" w16cid:durableId="210506651">
    <w:abstractNumId w:val="13"/>
  </w:num>
  <w:num w:numId="22" w16cid:durableId="395201708">
    <w:abstractNumId w:val="37"/>
  </w:num>
  <w:num w:numId="23" w16cid:durableId="2145733999">
    <w:abstractNumId w:val="26"/>
  </w:num>
  <w:num w:numId="24" w16cid:durableId="1961110280">
    <w:abstractNumId w:val="43"/>
  </w:num>
  <w:num w:numId="25" w16cid:durableId="1850102321">
    <w:abstractNumId w:val="55"/>
  </w:num>
  <w:num w:numId="26" w16cid:durableId="1135027201">
    <w:abstractNumId w:val="51"/>
  </w:num>
  <w:num w:numId="27" w16cid:durableId="1466435266">
    <w:abstractNumId w:val="44"/>
  </w:num>
  <w:num w:numId="28" w16cid:durableId="1657757130">
    <w:abstractNumId w:val="53"/>
  </w:num>
  <w:num w:numId="29" w16cid:durableId="1858694632">
    <w:abstractNumId w:val="33"/>
  </w:num>
  <w:num w:numId="30" w16cid:durableId="759527724">
    <w:abstractNumId w:val="10"/>
  </w:num>
  <w:num w:numId="31" w16cid:durableId="1860654356">
    <w:abstractNumId w:val="25"/>
  </w:num>
  <w:num w:numId="32" w16cid:durableId="1411386622">
    <w:abstractNumId w:val="11"/>
  </w:num>
  <w:num w:numId="33" w16cid:durableId="570849756">
    <w:abstractNumId w:val="9"/>
  </w:num>
  <w:num w:numId="34" w16cid:durableId="1392998717">
    <w:abstractNumId w:val="28"/>
  </w:num>
  <w:num w:numId="35" w16cid:durableId="813331023">
    <w:abstractNumId w:val="56"/>
  </w:num>
  <w:num w:numId="36" w16cid:durableId="136532816">
    <w:abstractNumId w:val="8"/>
  </w:num>
  <w:num w:numId="37" w16cid:durableId="1510754466">
    <w:abstractNumId w:val="47"/>
  </w:num>
  <w:num w:numId="38" w16cid:durableId="1862355979">
    <w:abstractNumId w:val="29"/>
  </w:num>
  <w:num w:numId="39" w16cid:durableId="882064378">
    <w:abstractNumId w:val="17"/>
  </w:num>
  <w:num w:numId="40" w16cid:durableId="124348860">
    <w:abstractNumId w:val="18"/>
  </w:num>
  <w:num w:numId="41" w16cid:durableId="648903671">
    <w:abstractNumId w:val="16"/>
  </w:num>
  <w:num w:numId="42" w16cid:durableId="35938301">
    <w:abstractNumId w:val="3"/>
  </w:num>
  <w:num w:numId="43" w16cid:durableId="340357033">
    <w:abstractNumId w:val="27"/>
  </w:num>
  <w:num w:numId="44" w16cid:durableId="2110810060">
    <w:abstractNumId w:val="45"/>
  </w:num>
  <w:num w:numId="45" w16cid:durableId="1315912641">
    <w:abstractNumId w:val="39"/>
  </w:num>
  <w:num w:numId="46" w16cid:durableId="125391919">
    <w:abstractNumId w:val="7"/>
  </w:num>
  <w:num w:numId="47" w16cid:durableId="1200244495">
    <w:abstractNumId w:val="38"/>
  </w:num>
  <w:num w:numId="48" w16cid:durableId="1738626142">
    <w:abstractNumId w:val="42"/>
  </w:num>
  <w:num w:numId="49" w16cid:durableId="448283512">
    <w:abstractNumId w:val="50"/>
  </w:num>
  <w:num w:numId="50" w16cid:durableId="1695840138">
    <w:abstractNumId w:val="22"/>
  </w:num>
  <w:num w:numId="51" w16cid:durableId="223609494">
    <w:abstractNumId w:val="23"/>
  </w:num>
  <w:num w:numId="52" w16cid:durableId="543444572">
    <w:abstractNumId w:val="36"/>
  </w:num>
  <w:num w:numId="53" w16cid:durableId="1389304768">
    <w:abstractNumId w:val="48"/>
  </w:num>
  <w:num w:numId="54" w16cid:durableId="128517173">
    <w:abstractNumId w:val="32"/>
  </w:num>
  <w:num w:numId="55" w16cid:durableId="661279936">
    <w:abstractNumId w:val="4"/>
  </w:num>
  <w:num w:numId="56" w16cid:durableId="378944879">
    <w:abstractNumId w:val="5"/>
  </w:num>
  <w:num w:numId="57" w16cid:durableId="1268346482">
    <w:abstractNumId w:val="57"/>
  </w:num>
  <w:num w:numId="58" w16cid:durableId="141998588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32"/>
    <w:rsid w:val="000019FC"/>
    <w:rsid w:val="00024AF9"/>
    <w:rsid w:val="0007036E"/>
    <w:rsid w:val="00106F43"/>
    <w:rsid w:val="00210C36"/>
    <w:rsid w:val="00306932"/>
    <w:rsid w:val="004A43CC"/>
    <w:rsid w:val="00545FFE"/>
    <w:rsid w:val="005E4958"/>
    <w:rsid w:val="006D7C26"/>
    <w:rsid w:val="007152BD"/>
    <w:rsid w:val="007C10E5"/>
    <w:rsid w:val="0087752A"/>
    <w:rsid w:val="00AA1DFA"/>
    <w:rsid w:val="00CA70A7"/>
    <w:rsid w:val="00EA2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5CFC"/>
  <w15:chartTrackingRefBased/>
  <w15:docId w15:val="{10CE3141-FC5B-7047-BE2D-2594F964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06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6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932"/>
    <w:rPr>
      <w:rFonts w:eastAsiaTheme="majorEastAsia" w:cstheme="majorBidi"/>
      <w:color w:val="272727" w:themeColor="text1" w:themeTint="D8"/>
    </w:rPr>
  </w:style>
  <w:style w:type="paragraph" w:styleId="Title">
    <w:name w:val="Title"/>
    <w:basedOn w:val="Normal"/>
    <w:next w:val="Normal"/>
    <w:link w:val="TitleChar"/>
    <w:uiPriority w:val="10"/>
    <w:qFormat/>
    <w:rsid w:val="00306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9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6932"/>
    <w:rPr>
      <w:i/>
      <w:iCs/>
      <w:color w:val="404040" w:themeColor="text1" w:themeTint="BF"/>
    </w:rPr>
  </w:style>
  <w:style w:type="paragraph" w:styleId="ListParagraph">
    <w:name w:val="List Paragraph"/>
    <w:basedOn w:val="Normal"/>
    <w:uiPriority w:val="34"/>
    <w:qFormat/>
    <w:rsid w:val="00306932"/>
    <w:pPr>
      <w:ind w:left="720"/>
      <w:contextualSpacing/>
    </w:pPr>
  </w:style>
  <w:style w:type="character" w:styleId="IntenseEmphasis">
    <w:name w:val="Intense Emphasis"/>
    <w:basedOn w:val="DefaultParagraphFont"/>
    <w:uiPriority w:val="21"/>
    <w:qFormat/>
    <w:rsid w:val="00306932"/>
    <w:rPr>
      <w:i/>
      <w:iCs/>
      <w:color w:val="0F4761" w:themeColor="accent1" w:themeShade="BF"/>
    </w:rPr>
  </w:style>
  <w:style w:type="paragraph" w:styleId="IntenseQuote">
    <w:name w:val="Intense Quote"/>
    <w:basedOn w:val="Normal"/>
    <w:next w:val="Normal"/>
    <w:link w:val="IntenseQuoteChar"/>
    <w:uiPriority w:val="30"/>
    <w:qFormat/>
    <w:rsid w:val="00306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932"/>
    <w:rPr>
      <w:i/>
      <w:iCs/>
      <w:color w:val="0F4761" w:themeColor="accent1" w:themeShade="BF"/>
    </w:rPr>
  </w:style>
  <w:style w:type="character" w:styleId="IntenseReference">
    <w:name w:val="Intense Reference"/>
    <w:basedOn w:val="DefaultParagraphFont"/>
    <w:uiPriority w:val="32"/>
    <w:qFormat/>
    <w:rsid w:val="00306932"/>
    <w:rPr>
      <w:b/>
      <w:bCs/>
      <w:smallCaps/>
      <w:color w:val="0F4761" w:themeColor="accent1" w:themeShade="BF"/>
      <w:spacing w:val="5"/>
    </w:rPr>
  </w:style>
  <w:style w:type="paragraph" w:styleId="NormalWeb">
    <w:name w:val="Normal (Web)"/>
    <w:basedOn w:val="Normal"/>
    <w:uiPriority w:val="99"/>
    <w:semiHidden/>
    <w:unhideWhenUsed/>
    <w:rsid w:val="0030693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06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7851">
      <w:bodyDiv w:val="1"/>
      <w:marLeft w:val="0"/>
      <w:marRight w:val="0"/>
      <w:marTop w:val="0"/>
      <w:marBottom w:val="0"/>
      <w:divBdr>
        <w:top w:val="none" w:sz="0" w:space="0" w:color="auto"/>
        <w:left w:val="none" w:sz="0" w:space="0" w:color="auto"/>
        <w:bottom w:val="none" w:sz="0" w:space="0" w:color="auto"/>
        <w:right w:val="none" w:sz="0" w:space="0" w:color="auto"/>
      </w:divBdr>
    </w:div>
    <w:div w:id="125901309">
      <w:bodyDiv w:val="1"/>
      <w:marLeft w:val="0"/>
      <w:marRight w:val="0"/>
      <w:marTop w:val="0"/>
      <w:marBottom w:val="0"/>
      <w:divBdr>
        <w:top w:val="none" w:sz="0" w:space="0" w:color="auto"/>
        <w:left w:val="none" w:sz="0" w:space="0" w:color="auto"/>
        <w:bottom w:val="none" w:sz="0" w:space="0" w:color="auto"/>
        <w:right w:val="none" w:sz="0" w:space="0" w:color="auto"/>
      </w:divBdr>
    </w:div>
    <w:div w:id="1134525945">
      <w:bodyDiv w:val="1"/>
      <w:marLeft w:val="0"/>
      <w:marRight w:val="0"/>
      <w:marTop w:val="0"/>
      <w:marBottom w:val="0"/>
      <w:divBdr>
        <w:top w:val="none" w:sz="0" w:space="0" w:color="auto"/>
        <w:left w:val="none" w:sz="0" w:space="0" w:color="auto"/>
        <w:bottom w:val="none" w:sz="0" w:space="0" w:color="auto"/>
        <w:right w:val="none" w:sz="0" w:space="0" w:color="auto"/>
      </w:divBdr>
    </w:div>
    <w:div w:id="1455292949">
      <w:bodyDiv w:val="1"/>
      <w:marLeft w:val="0"/>
      <w:marRight w:val="0"/>
      <w:marTop w:val="0"/>
      <w:marBottom w:val="0"/>
      <w:divBdr>
        <w:top w:val="none" w:sz="0" w:space="0" w:color="auto"/>
        <w:left w:val="none" w:sz="0" w:space="0" w:color="auto"/>
        <w:bottom w:val="none" w:sz="0" w:space="0" w:color="auto"/>
        <w:right w:val="none" w:sz="0" w:space="0" w:color="auto"/>
      </w:divBdr>
    </w:div>
    <w:div w:id="1640650649">
      <w:bodyDiv w:val="1"/>
      <w:marLeft w:val="0"/>
      <w:marRight w:val="0"/>
      <w:marTop w:val="0"/>
      <w:marBottom w:val="0"/>
      <w:divBdr>
        <w:top w:val="none" w:sz="0" w:space="0" w:color="auto"/>
        <w:left w:val="none" w:sz="0" w:space="0" w:color="auto"/>
        <w:bottom w:val="none" w:sz="0" w:space="0" w:color="auto"/>
        <w:right w:val="none" w:sz="0" w:space="0" w:color="auto"/>
      </w:divBdr>
    </w:div>
    <w:div w:id="19109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Arthursson</dc:creator>
  <cp:keywords/>
  <dc:description/>
  <cp:lastModifiedBy>Saga Arthursson</cp:lastModifiedBy>
  <cp:revision>2</cp:revision>
  <dcterms:created xsi:type="dcterms:W3CDTF">2025-02-08T21:07:00Z</dcterms:created>
  <dcterms:modified xsi:type="dcterms:W3CDTF">2025-02-08T21:07:00Z</dcterms:modified>
</cp:coreProperties>
</file>